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587" w:rsidRPr="00BB608F" w:rsidRDefault="003E3587" w:rsidP="003E3587">
      <w:pPr>
        <w:jc w:val="center"/>
        <w:rPr>
          <w:rFonts w:ascii="Gill Sans MT" w:hAnsi="Gill Sans MT"/>
          <w:b/>
        </w:rPr>
      </w:pPr>
      <w:bookmarkStart w:id="0" w:name="_GoBack"/>
      <w:bookmarkEnd w:id="0"/>
      <w:r>
        <w:rPr>
          <w:rFonts w:ascii="Gill Sans MT" w:hAnsi="Gill Sans MT"/>
          <w:b/>
        </w:rPr>
        <w:t>SCOPE</w:t>
      </w:r>
      <w:r w:rsidRPr="00BB608F">
        <w:rPr>
          <w:rFonts w:ascii="Gill Sans MT" w:hAnsi="Gill Sans MT"/>
          <w:b/>
        </w:rPr>
        <w:t xml:space="preserve"> OF </w:t>
      </w:r>
      <w:r w:rsidR="00285294">
        <w:rPr>
          <w:rFonts w:ascii="Gill Sans MT" w:hAnsi="Gill Sans MT"/>
          <w:b/>
        </w:rPr>
        <w:t>SCHOOL</w:t>
      </w:r>
      <w:r w:rsidRPr="00BB608F">
        <w:rPr>
          <w:rFonts w:ascii="Gill Sans MT" w:hAnsi="Gill Sans MT"/>
          <w:b/>
        </w:rPr>
        <w:t xml:space="preserve"> NUTRITION PROGRAMS REVIEW PROCESS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 xml:space="preserve">The Administrative Review is based on the two basic performance standards </w:t>
      </w:r>
      <w:r w:rsidR="00FC1C31">
        <w:rPr>
          <w:rFonts w:ascii="Gill Sans MT" w:hAnsi="Gill Sans MT"/>
        </w:rPr>
        <w:t>as well as Resource Management and General Areas</w:t>
      </w:r>
      <w:r w:rsidR="00CE1393">
        <w:rPr>
          <w:rFonts w:ascii="Gill Sans MT" w:hAnsi="Gill Sans MT"/>
        </w:rPr>
        <w:t xml:space="preserve"> using the modules listed below</w:t>
      </w:r>
      <w:r w:rsidR="00FC1C31">
        <w:rPr>
          <w:rFonts w:ascii="Gill Sans MT" w:hAnsi="Gill Sans MT"/>
        </w:rPr>
        <w:t>:</w:t>
      </w:r>
    </w:p>
    <w:p w:rsidR="003E3587" w:rsidRDefault="003E3587" w:rsidP="003E3587">
      <w:pPr>
        <w:rPr>
          <w:rFonts w:ascii="Gill Sans MT" w:hAnsi="Gill Sans MT"/>
        </w:rPr>
      </w:pP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  <w:b/>
          <w:u w:val="single"/>
        </w:rPr>
        <w:t>Performance Standard Number One</w:t>
      </w:r>
      <w:r>
        <w:rPr>
          <w:rFonts w:ascii="Gill Sans MT" w:hAnsi="Gill Sans MT"/>
        </w:rPr>
        <w:t>-Certification/Counting/Claiming-Part 210.18(b)(I) states, "all free, reduced-price, and paid lunches claimed for reimbursement are served only to children eligible for free, reduced-price, and paid lunches, respectively; and counted, recorded, consolidated and reported through a system which consistently yields correct claims."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Certification and Benefit Issuance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 xml:space="preserve">Verification 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 xml:space="preserve">Meal Counting and Claiming </w:t>
      </w:r>
    </w:p>
    <w:p w:rsidR="003E3587" w:rsidRDefault="003E3587" w:rsidP="003E3587">
      <w:pPr>
        <w:rPr>
          <w:rFonts w:ascii="Gill Sans MT" w:hAnsi="Gill Sans MT"/>
        </w:rPr>
      </w:pP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  <w:b/>
          <w:u w:val="single"/>
        </w:rPr>
        <w:t>Performance Standard Number Two</w:t>
      </w:r>
      <w:r>
        <w:rPr>
          <w:rFonts w:ascii="Gill Sans MT" w:hAnsi="Gill Sans MT"/>
        </w:rPr>
        <w:t>-Part 210.18(b</w:t>
      </w:r>
      <w:proofErr w:type="gramStart"/>
      <w:r>
        <w:rPr>
          <w:rFonts w:ascii="Gill Sans MT" w:hAnsi="Gill Sans MT"/>
        </w:rPr>
        <w:t>)(</w:t>
      </w:r>
      <w:proofErr w:type="gramEnd"/>
      <w:r>
        <w:rPr>
          <w:rFonts w:ascii="Gill Sans MT" w:hAnsi="Gill Sans MT"/>
        </w:rPr>
        <w:t>2)(ii) states, "Lunches claimed for reimbursement within the School Food Authority contain food items/components as required by Program regulations."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Meal Components and Quantities</w:t>
      </w:r>
      <w:r w:rsidR="00620D00">
        <w:rPr>
          <w:rFonts w:ascii="Gill Sans MT" w:hAnsi="Gill Sans MT"/>
        </w:rPr>
        <w:t xml:space="preserve"> for Meal Pattern Compliance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 xml:space="preserve">Offer </w:t>
      </w:r>
      <w:proofErr w:type="gramStart"/>
      <w:r>
        <w:rPr>
          <w:rFonts w:ascii="Gill Sans MT" w:hAnsi="Gill Sans MT"/>
        </w:rPr>
        <w:t>Versus</w:t>
      </w:r>
      <w:proofErr w:type="gramEnd"/>
      <w:r>
        <w:rPr>
          <w:rFonts w:ascii="Gill Sans MT" w:hAnsi="Gill Sans MT"/>
        </w:rPr>
        <w:t xml:space="preserve"> Serve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Dietary Specifications and Nutrient Analysis</w:t>
      </w:r>
    </w:p>
    <w:p w:rsidR="003E3587" w:rsidRDefault="003E3587" w:rsidP="003E3587">
      <w:pPr>
        <w:rPr>
          <w:rFonts w:ascii="Gill Sans MT" w:hAnsi="Gill Sans MT"/>
        </w:rPr>
      </w:pPr>
    </w:p>
    <w:p w:rsidR="003E3587" w:rsidRDefault="003E3587" w:rsidP="003E3587">
      <w:pPr>
        <w:rPr>
          <w:rFonts w:ascii="Gill Sans MT" w:hAnsi="Gill Sans MT"/>
        </w:rPr>
      </w:pPr>
      <w:r w:rsidRPr="003F038E">
        <w:rPr>
          <w:rFonts w:ascii="Gill Sans MT" w:hAnsi="Gill Sans MT"/>
          <w:b/>
        </w:rPr>
        <w:t>Resource Management</w:t>
      </w:r>
      <w:r>
        <w:rPr>
          <w:rFonts w:ascii="Gill Sans MT" w:hAnsi="Gill Sans MT"/>
        </w:rPr>
        <w:t xml:space="preserve"> </w:t>
      </w:r>
      <w:r w:rsidR="00AA44B4">
        <w:rPr>
          <w:rFonts w:ascii="Gill Sans MT" w:hAnsi="Gill Sans MT"/>
        </w:rPr>
        <w:t>- E</w:t>
      </w:r>
      <w:r>
        <w:rPr>
          <w:rFonts w:ascii="Gill Sans MT" w:hAnsi="Gill Sans MT"/>
        </w:rPr>
        <w:t xml:space="preserve">valuated using a risk based approach and may </w:t>
      </w:r>
      <w:r w:rsidR="00AA44B4">
        <w:rPr>
          <w:rFonts w:ascii="Gill Sans MT" w:hAnsi="Gill Sans MT"/>
        </w:rPr>
        <w:t>precipitate</w:t>
      </w:r>
      <w:r>
        <w:rPr>
          <w:rFonts w:ascii="Gill Sans MT" w:hAnsi="Gill Sans MT"/>
        </w:rPr>
        <w:t xml:space="preserve"> a more comprehensive review of </w:t>
      </w:r>
      <w:r w:rsidR="00AA44B4">
        <w:rPr>
          <w:rFonts w:ascii="Gill Sans MT" w:hAnsi="Gill Sans MT"/>
        </w:rPr>
        <w:t xml:space="preserve">any or all of </w:t>
      </w:r>
      <w:r>
        <w:rPr>
          <w:rFonts w:ascii="Gill Sans MT" w:hAnsi="Gill Sans MT"/>
        </w:rPr>
        <w:t>the following: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Maintenance of the Nonprofit School Food Service Account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Paid Lunch Equity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 xml:space="preserve">Revenue from </w:t>
      </w:r>
      <w:proofErr w:type="spellStart"/>
      <w:r>
        <w:rPr>
          <w:rFonts w:ascii="Gill Sans MT" w:hAnsi="Gill Sans MT"/>
        </w:rPr>
        <w:t>Nonprogram</w:t>
      </w:r>
      <w:proofErr w:type="spellEnd"/>
      <w:r>
        <w:rPr>
          <w:rFonts w:ascii="Gill Sans MT" w:hAnsi="Gill Sans MT"/>
        </w:rPr>
        <w:t xml:space="preserve"> Foods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Indirect Costs</w:t>
      </w:r>
    </w:p>
    <w:p w:rsidR="003E3587" w:rsidRDefault="003E3587" w:rsidP="003E3587">
      <w:pPr>
        <w:rPr>
          <w:rFonts w:ascii="Gill Sans MT" w:hAnsi="Gill Sans MT"/>
        </w:rPr>
      </w:pPr>
    </w:p>
    <w:p w:rsidR="003E3587" w:rsidRDefault="003E3587" w:rsidP="003E3587">
      <w:pPr>
        <w:rPr>
          <w:rFonts w:ascii="Gill Sans MT" w:hAnsi="Gill Sans MT"/>
        </w:rPr>
      </w:pPr>
      <w:r w:rsidRPr="00BB608F">
        <w:rPr>
          <w:rFonts w:ascii="Gill Sans MT" w:hAnsi="Gill Sans MT"/>
          <w:b/>
        </w:rPr>
        <w:t>General Program Compliance</w:t>
      </w:r>
      <w:r w:rsidRPr="00AA44B4">
        <w:rPr>
          <w:rFonts w:ascii="Gill Sans MT" w:hAnsi="Gill Sans MT"/>
          <w:b/>
        </w:rPr>
        <w:t xml:space="preserve"> </w:t>
      </w:r>
      <w:r w:rsidR="00AA44B4" w:rsidRPr="00AA44B4">
        <w:rPr>
          <w:rFonts w:ascii="Gill Sans MT" w:hAnsi="Gill Sans MT"/>
          <w:b/>
        </w:rPr>
        <w:t>Modules</w:t>
      </w:r>
      <w:r w:rsidR="00AA44B4">
        <w:rPr>
          <w:rFonts w:ascii="Gill Sans MT" w:hAnsi="Gill Sans MT"/>
        </w:rPr>
        <w:t xml:space="preserve"> include</w:t>
      </w:r>
      <w:r>
        <w:rPr>
          <w:rFonts w:ascii="Gill Sans MT" w:hAnsi="Gill Sans MT"/>
        </w:rPr>
        <w:t>: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Civil Rights</w:t>
      </w:r>
    </w:p>
    <w:p w:rsidR="00FC1C31" w:rsidRDefault="00FC1C31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Charging Policy and Enforcement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SFA On-Site Monitoring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Local School Wellness Policy and School Meal Environment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Smart Snacks in School (All Foods and Beverages Sold in School)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Professional Standards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Access to Water (during meal service)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Food Safety, Food Storage, and Buy American Provision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Reporting and Recordkeeping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School Breakfast Program and Summer Food Service Program Outreach</w:t>
      </w:r>
    </w:p>
    <w:p w:rsidR="003E3587" w:rsidRDefault="003E3587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</w:r>
    </w:p>
    <w:p w:rsidR="00A233BE" w:rsidRDefault="00A233BE" w:rsidP="003E3587">
      <w:pPr>
        <w:rPr>
          <w:rFonts w:ascii="Gill Sans MT" w:hAnsi="Gill Sans MT"/>
        </w:rPr>
      </w:pPr>
      <w:r w:rsidRPr="00A233BE">
        <w:rPr>
          <w:rFonts w:ascii="Gill Sans MT" w:hAnsi="Gill Sans MT"/>
          <w:b/>
        </w:rPr>
        <w:t>Additional Programs</w:t>
      </w:r>
      <w:r>
        <w:rPr>
          <w:rFonts w:ascii="Gill Sans MT" w:hAnsi="Gill Sans MT"/>
        </w:rPr>
        <w:t xml:space="preserve"> (as applicable):</w:t>
      </w:r>
    </w:p>
    <w:p w:rsidR="00A233BE" w:rsidRDefault="00A233BE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After School Snack</w:t>
      </w:r>
    </w:p>
    <w:p w:rsidR="00A233BE" w:rsidRDefault="00A233BE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Fresh Fruit and Vegetable Programs</w:t>
      </w:r>
    </w:p>
    <w:p w:rsidR="00A233BE" w:rsidRDefault="00A233BE" w:rsidP="003E3587">
      <w:pPr>
        <w:rPr>
          <w:rFonts w:ascii="Gill Sans MT" w:hAnsi="Gill Sans MT"/>
        </w:rPr>
      </w:pPr>
      <w:r>
        <w:rPr>
          <w:rFonts w:ascii="Gill Sans MT" w:hAnsi="Gill Sans MT"/>
        </w:rPr>
        <w:tab/>
        <w:t>Seamless Summer Option</w:t>
      </w:r>
    </w:p>
    <w:p w:rsidR="00FC1C31" w:rsidRDefault="00FC1C31" w:rsidP="003E3587">
      <w:pPr>
        <w:rPr>
          <w:rFonts w:ascii="Gill Sans MT" w:hAnsi="Gill Sans MT"/>
        </w:rPr>
      </w:pPr>
    </w:p>
    <w:p w:rsidR="00640ABD" w:rsidRPr="00FC1C31" w:rsidRDefault="003E3587" w:rsidP="00FC1C31">
      <w:pPr>
        <w:rPr>
          <w:rFonts w:ascii="Gill Sans MT" w:hAnsi="Gill Sans MT"/>
          <w:u w:val="single"/>
        </w:rPr>
      </w:pPr>
      <w:r w:rsidRPr="00A233BE">
        <w:rPr>
          <w:rFonts w:ascii="Gill Sans MT" w:hAnsi="Gill Sans MT"/>
          <w:u w:val="single"/>
        </w:rPr>
        <w:t>Additional Technic</w:t>
      </w:r>
      <w:r w:rsidR="00A233BE" w:rsidRPr="00A233BE">
        <w:rPr>
          <w:rFonts w:ascii="Gill Sans MT" w:hAnsi="Gill Sans MT"/>
          <w:u w:val="single"/>
        </w:rPr>
        <w:t>al Assistance may be</w:t>
      </w:r>
      <w:r w:rsidRPr="00A233BE">
        <w:rPr>
          <w:rFonts w:ascii="Gill Sans MT" w:hAnsi="Gill Sans MT"/>
          <w:u w:val="single"/>
        </w:rPr>
        <w:t xml:space="preserve"> provided for areas not necessarily noted above.</w:t>
      </w:r>
    </w:p>
    <w:sectPr w:rsidR="00640ABD" w:rsidRPr="00FC1C31" w:rsidSect="003E3587">
      <w:footerReference w:type="default" r:id="rId6"/>
      <w:headerReference w:type="first" r:id="rId7"/>
      <w:footerReference w:type="first" r:id="rId8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340" w:rsidRDefault="000E2340" w:rsidP="003E3587">
      <w:r>
        <w:separator/>
      </w:r>
    </w:p>
  </w:endnote>
  <w:endnote w:type="continuationSeparator" w:id="0">
    <w:p w:rsidR="000E2340" w:rsidRDefault="000E2340" w:rsidP="003E3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AB8" w:rsidRDefault="00AF0353">
    <w:pPr>
      <w:pStyle w:val="Footer"/>
    </w:pPr>
    <w:r>
      <w:t>Updated 12/1/2016</w:t>
    </w:r>
  </w:p>
  <w:p w:rsidR="00D40AB8" w:rsidRDefault="000E23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393" w:rsidRPr="00CE1393" w:rsidRDefault="00CE1393" w:rsidP="00CE1393">
    <w:pPr>
      <w:jc w:val="center"/>
      <w:rPr>
        <w:rFonts w:ascii="Arial" w:hAnsi="Arial" w:cs="Arial"/>
        <w:color w:val="003366"/>
      </w:rPr>
    </w:pPr>
    <w:r w:rsidRPr="0002723F">
      <w:rPr>
        <w:rFonts w:ascii="Arial" w:eastAsiaTheme="minorEastAsia" w:hAnsi="Arial" w:cs="Arial"/>
        <w:i/>
        <w:color w:val="000000" w:themeColor="text1"/>
        <w:kern w:val="24"/>
        <w:sz w:val="18"/>
        <w:szCs w:val="18"/>
      </w:rPr>
      <w:t>Our Mission Statement:</w:t>
    </w:r>
  </w:p>
  <w:p w:rsidR="00CE1393" w:rsidRPr="0002723F" w:rsidRDefault="00CE1393" w:rsidP="00CE1393">
    <w:pPr>
      <w:pStyle w:val="Footer"/>
      <w:jc w:val="center"/>
      <w:rPr>
        <w:rFonts w:ascii="Arial" w:eastAsiaTheme="minorEastAsia" w:hAnsi="Arial" w:cs="Arial"/>
        <w:i/>
        <w:color w:val="000000" w:themeColor="text1"/>
        <w:kern w:val="24"/>
        <w:sz w:val="18"/>
        <w:szCs w:val="18"/>
      </w:rPr>
    </w:pPr>
    <w:r w:rsidRPr="0002723F">
      <w:rPr>
        <w:rFonts w:ascii="Arial" w:eastAsiaTheme="minorEastAsia" w:hAnsi="Arial" w:cs="Arial"/>
        <w:i/>
        <w:color w:val="000000" w:themeColor="text1"/>
        <w:kern w:val="24"/>
        <w:sz w:val="18"/>
        <w:szCs w:val="18"/>
      </w:rPr>
      <w:t xml:space="preserve">The priority of the State Agency and School Food Authority should always be to ensure that all students have equal access to and can receive a nutritionally-balanced, reimbursable meal, including offerings of full components as required in the USDA meal pattern.             </w:t>
    </w:r>
  </w:p>
  <w:p w:rsidR="00FC1C31" w:rsidRPr="00C258ED" w:rsidRDefault="003E3587" w:rsidP="00FC1C31">
    <w:pPr>
      <w:jc w:val="center"/>
      <w:rPr>
        <w:rFonts w:ascii="Franklin Gothic Book" w:hAnsi="Franklin Gothic Book" w:cs="Arial"/>
        <w:color w:val="17365D"/>
      </w:rPr>
    </w:pPr>
    <w:r>
      <w:rPr>
        <w:rFonts w:ascii="Franklin Gothic Book" w:hAnsi="Franklin Gothic Book" w:cs="Arial"/>
        <w:color w:val="17365D"/>
      </w:rPr>
      <w:tab/>
    </w:r>
    <w:r>
      <w:rPr>
        <w:rFonts w:ascii="Franklin Gothic Book" w:hAnsi="Franklin Gothic Book" w:cs="Arial"/>
        <w:color w:val="17365D"/>
      </w:rPr>
      <w:tab/>
    </w:r>
    <w:r>
      <w:rPr>
        <w:rFonts w:ascii="Franklin Gothic Book" w:hAnsi="Franklin Gothic Book" w:cs="Arial"/>
        <w:color w:val="17365D"/>
      </w:rPr>
      <w:tab/>
    </w:r>
    <w:r>
      <w:rPr>
        <w:rFonts w:ascii="Franklin Gothic Book" w:hAnsi="Franklin Gothic Book" w:cs="Arial"/>
        <w:color w:val="17365D"/>
      </w:rPr>
      <w:tab/>
    </w:r>
    <w:r>
      <w:rPr>
        <w:rFonts w:ascii="Franklin Gothic Book" w:hAnsi="Franklin Gothic Book" w:cs="Arial"/>
        <w:color w:val="17365D"/>
      </w:rPr>
      <w:tab/>
    </w:r>
    <w:r>
      <w:rPr>
        <w:rFonts w:ascii="Franklin Gothic Book" w:hAnsi="Franklin Gothic Book" w:cs="Arial"/>
        <w:color w:val="17365D"/>
      </w:rPr>
      <w:tab/>
    </w:r>
    <w:r>
      <w:rPr>
        <w:rFonts w:ascii="Franklin Gothic Book" w:hAnsi="Franklin Gothic Book" w:cs="Arial"/>
        <w:color w:val="17365D"/>
      </w:rPr>
      <w:tab/>
    </w:r>
    <w:r>
      <w:rPr>
        <w:rFonts w:ascii="Franklin Gothic Book" w:hAnsi="Franklin Gothic Book" w:cs="Arial"/>
        <w:color w:val="17365D"/>
      </w:rPr>
      <w:tab/>
    </w:r>
    <w:r>
      <w:rPr>
        <w:rFonts w:ascii="Franklin Gothic Book" w:hAnsi="Franklin Gothic Book" w:cs="Arial"/>
        <w:color w:val="17365D"/>
      </w:rPr>
      <w:tab/>
    </w:r>
    <w:r>
      <w:rPr>
        <w:rFonts w:ascii="Franklin Gothic Book" w:hAnsi="Franklin Gothic Book" w:cs="Arial"/>
        <w:color w:val="17365D"/>
      </w:rPr>
      <w:tab/>
    </w:r>
    <w:r w:rsidR="00FC1C31">
      <w:rPr>
        <w:rFonts w:ascii="Franklin Gothic Book" w:hAnsi="Franklin Gothic Book" w:cs="Arial"/>
        <w:color w:val="17365D"/>
      </w:rPr>
      <w:t xml:space="preserve">Updated </w:t>
    </w:r>
    <w:r w:rsidR="003B3E3D">
      <w:rPr>
        <w:rFonts w:ascii="Franklin Gothic Book" w:hAnsi="Franklin Gothic Book" w:cs="Arial"/>
        <w:color w:val="17365D"/>
      </w:rPr>
      <w:t>7/2019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340" w:rsidRDefault="000E2340" w:rsidP="003E3587">
      <w:r>
        <w:separator/>
      </w:r>
    </w:p>
  </w:footnote>
  <w:footnote w:type="continuationSeparator" w:id="0">
    <w:p w:rsidR="000E2340" w:rsidRDefault="000E2340" w:rsidP="003E35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399A" w:rsidRPr="00884311" w:rsidRDefault="00CE1393" w:rsidP="00CE1393">
    <w:pPr>
      <w:pStyle w:val="Header"/>
      <w:jc w:val="both"/>
    </w:pPr>
    <w:r>
      <w:rPr>
        <w:b/>
        <w:i/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98BFC8B" wp14:editId="0A64675F">
              <wp:simplePos x="0" y="0"/>
              <wp:positionH relativeFrom="column">
                <wp:posOffset>1724025</wp:posOffset>
              </wp:positionH>
              <wp:positionV relativeFrom="paragraph">
                <wp:posOffset>-104775</wp:posOffset>
              </wp:positionV>
              <wp:extent cx="4667250" cy="464820"/>
              <wp:effectExtent l="0" t="0" r="19050" b="1143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67250" cy="46482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prstClr val="black"/>
                        </a:solidFill>
                      </a:ln>
                      <a:effectLst/>
                      <a:sp3d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:rsidR="00CE1393" w:rsidRDefault="00CE1393" w:rsidP="00CE1393">
                          <w:pPr>
                            <w:rPr>
                              <w:b/>
                              <w:i/>
                            </w:rPr>
                          </w:pPr>
                          <w:r w:rsidRPr="001F0ABE">
                            <w:rPr>
                              <w:b/>
                              <w:i/>
                            </w:rPr>
                            <w:t>Office of School &amp; Community Nutrition</w:t>
                          </w:r>
                          <w:r>
                            <w:rPr>
                              <w:b/>
                              <w:i/>
                            </w:rPr>
                            <w:t xml:space="preserve">       </w:t>
                          </w:r>
                          <w:hyperlink r:id="rId1" w:history="1">
                            <w:r w:rsidRPr="00612A9C">
                              <w:rPr>
                                <w:rStyle w:val="Hyperlink"/>
                                <w:b/>
                                <w:i/>
                              </w:rPr>
                              <w:t>www.doe.in.gov/nutrition</w:t>
                            </w:r>
                          </w:hyperlink>
                        </w:p>
                        <w:p w:rsidR="00CE1393" w:rsidRDefault="00CE1393" w:rsidP="00CE1393">
                          <w:r>
                            <w:rPr>
                              <w:b/>
                              <w:i/>
                            </w:rPr>
                            <w:t>115 W. Washington St, South Tower, Suite 600, Indianapolis, IN 46204</w:t>
                          </w: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8BFC8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35.75pt;margin-top:-8.25pt;width:367.5pt;height:36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" filled="f" strokeweight=".5pt">
              <v:textbox inset="4pt,4pt,4pt,4pt">
                <w:txbxContent>
                  <w:p w:rsidR="00CE1393" w:rsidRDefault="00CE1393" w:rsidP="00CE1393">
                    <w:pPr>
                      <w:rPr>
                        <w:b/>
                        <w:i/>
                      </w:rPr>
                    </w:pPr>
                    <w:r w:rsidRPr="001F0ABE">
                      <w:rPr>
                        <w:b/>
                        <w:i/>
                      </w:rPr>
                      <w:t>Office of School &amp; Community Nutrition</w:t>
                    </w:r>
                    <w:r>
                      <w:rPr>
                        <w:b/>
                        <w:i/>
                      </w:rPr>
                      <w:t xml:space="preserve">       </w:t>
                    </w:r>
                    <w:hyperlink r:id="rId2" w:history="1">
                      <w:r w:rsidRPr="00612A9C">
                        <w:rPr>
                          <w:rStyle w:val="Hyperlink"/>
                          <w:b/>
                          <w:i/>
                        </w:rPr>
                        <w:t>www.doe.in.gov/nutrition</w:t>
                      </w:r>
                    </w:hyperlink>
                  </w:p>
                  <w:p w:rsidR="00CE1393" w:rsidRDefault="00CE1393" w:rsidP="00CE1393">
                    <w:r>
                      <w:rPr>
                        <w:b/>
                        <w:i/>
                      </w:rPr>
                      <w:t>115 W. Washington St, South Tower, Suite 600, Indianapolis, IN 46204</w:t>
                    </w:r>
                  </w:p>
                </w:txbxContent>
              </v:textbox>
            </v:shape>
          </w:pict>
        </mc:Fallback>
      </mc:AlternateContent>
    </w:r>
    <w:r w:rsidRPr="001F0ABE">
      <w:rPr>
        <w:b/>
        <w:i/>
        <w:noProof/>
        <w:lang w:bidi="ar-SA"/>
      </w:rPr>
      <w:drawing>
        <wp:anchor distT="0" distB="0" distL="114300" distR="114300" simplePos="0" relativeHeight="251661312" behindDoc="0" locked="0" layoutInCell="1" allowOverlap="1" wp14:anchorId="7CFC5B79" wp14:editId="784E282A">
          <wp:simplePos x="0" y="0"/>
          <wp:positionH relativeFrom="margin">
            <wp:posOffset>-428625</wp:posOffset>
          </wp:positionH>
          <wp:positionV relativeFrom="paragraph">
            <wp:posOffset>-228600</wp:posOffset>
          </wp:positionV>
          <wp:extent cx="1777365" cy="645795"/>
          <wp:effectExtent l="0" t="0" r="0" b="1905"/>
          <wp:wrapTopAndBottom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etterheadWithoutlines.wmf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77365" cy="645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587"/>
    <w:rsid w:val="000E2340"/>
    <w:rsid w:val="0013503A"/>
    <w:rsid w:val="001E5B83"/>
    <w:rsid w:val="00285294"/>
    <w:rsid w:val="00361BC1"/>
    <w:rsid w:val="0037715F"/>
    <w:rsid w:val="003B3E3D"/>
    <w:rsid w:val="003E3587"/>
    <w:rsid w:val="0042594C"/>
    <w:rsid w:val="00505F72"/>
    <w:rsid w:val="00620D00"/>
    <w:rsid w:val="007915AC"/>
    <w:rsid w:val="00A233BE"/>
    <w:rsid w:val="00AA44B4"/>
    <w:rsid w:val="00AD13D8"/>
    <w:rsid w:val="00AF0353"/>
    <w:rsid w:val="00C66E2B"/>
    <w:rsid w:val="00CE1393"/>
    <w:rsid w:val="00FC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ECB8BB-5451-4F8B-BE27-C1576148E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587"/>
    <w:pPr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E35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3587"/>
    <w:rPr>
      <w:rFonts w:ascii="Calibri" w:eastAsia="Times New Roman" w:hAnsi="Calibri" w:cs="Times New Roman"/>
      <w:sz w:val="24"/>
      <w:szCs w:val="24"/>
      <w:lang w:bidi="en-US"/>
    </w:rPr>
  </w:style>
  <w:style w:type="paragraph" w:styleId="Footer">
    <w:name w:val="footer"/>
    <w:basedOn w:val="Normal"/>
    <w:link w:val="FooterChar"/>
    <w:uiPriority w:val="99"/>
    <w:rsid w:val="003E35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587"/>
    <w:rPr>
      <w:rFonts w:ascii="Calibri" w:eastAsia="Times New Roman" w:hAnsi="Calibri" w:cs="Times New Roman"/>
      <w:sz w:val="24"/>
      <w:szCs w:val="24"/>
      <w:lang w:bidi="en-US"/>
    </w:rPr>
  </w:style>
  <w:style w:type="character" w:styleId="Hyperlink">
    <w:name w:val="Hyperlink"/>
    <w:basedOn w:val="DefaultParagraphFont"/>
    <w:uiPriority w:val="99"/>
    <w:unhideWhenUsed/>
    <w:rsid w:val="003E358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233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1B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BC1"/>
    <w:rPr>
      <w:rFonts w:ascii="Segoe UI" w:eastAsia="Times New Roman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doe.in.gov/nutrition" TargetMode="External"/><Relationship Id="rId1" Type="http://schemas.openxmlformats.org/officeDocument/2006/relationships/hyperlink" Target="http://www.doe.in.gov/nutri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School Nutrition Programs</vt:lpstr>
    </vt:vector>
  </TitlesOfParts>
  <Company>State of Indiana</Company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School Nutrition Programs</dc:title>
  <dc:subject/>
  <dc:creator>Yurczyk, Marcia</dc:creator>
  <cp:keywords/>
  <dc:description/>
  <cp:lastModifiedBy>Moore, Cheryl</cp:lastModifiedBy>
  <cp:revision>2</cp:revision>
  <cp:lastPrinted>2016-12-06T20:17:00Z</cp:lastPrinted>
  <dcterms:created xsi:type="dcterms:W3CDTF">2019-09-20T13:24:00Z</dcterms:created>
  <dcterms:modified xsi:type="dcterms:W3CDTF">2019-09-20T13:24:00Z</dcterms:modified>
</cp:coreProperties>
</file>